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33E65" w14:textId="77777777" w:rsidR="00627CCD" w:rsidRDefault="00627CCD" w:rsidP="00BA672F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32"/>
          <w:szCs w:val="24"/>
          <w:lang w:eastAsia="en-IE"/>
        </w:rPr>
      </w:pPr>
      <w:r>
        <w:rPr>
          <w:rFonts w:eastAsia="Times New Roman" w:cstheme="minorHAnsi"/>
          <w:b/>
          <w:bCs/>
          <w:noProof/>
          <w:kern w:val="36"/>
          <w:sz w:val="32"/>
          <w:szCs w:val="24"/>
          <w:lang w:eastAsia="en-IE"/>
        </w:rPr>
        <w:drawing>
          <wp:inline distT="0" distB="0" distL="0" distR="0" wp14:anchorId="7156F3AA" wp14:editId="2FCEAD7B">
            <wp:extent cx="2638425" cy="1484078"/>
            <wp:effectExtent l="0" t="0" r="0" b="1905"/>
            <wp:docPr id="1" name="Picture 1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ICP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6451" cy="1488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E6DAB3" w14:textId="74951714" w:rsidR="008A34A6" w:rsidRPr="008A34A6" w:rsidRDefault="00BA672F" w:rsidP="008A34A6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002060"/>
          <w:kern w:val="36"/>
          <w:lang w:eastAsia="en-IE"/>
        </w:rPr>
      </w:pPr>
      <w:r w:rsidRPr="0050698A">
        <w:rPr>
          <w:rFonts w:eastAsia="Times New Roman" w:cstheme="minorHAnsi"/>
          <w:b/>
          <w:bCs/>
          <w:color w:val="002060"/>
          <w:kern w:val="36"/>
          <w:sz w:val="44"/>
          <w:szCs w:val="44"/>
          <w:lang w:eastAsia="en-IE"/>
        </w:rPr>
        <w:t>IICP Certificate in Counselling and Psychotherapeutic Studies</w:t>
      </w:r>
      <w:r w:rsidR="008A34A6">
        <w:rPr>
          <w:rFonts w:eastAsia="Times New Roman" w:cstheme="minorHAnsi"/>
          <w:b/>
          <w:bCs/>
          <w:color w:val="002060"/>
          <w:kern w:val="36"/>
          <w:sz w:val="44"/>
          <w:szCs w:val="44"/>
          <w:lang w:eastAsia="en-IE"/>
        </w:rPr>
        <w:t xml:space="preserve">  </w:t>
      </w:r>
    </w:p>
    <w:p w14:paraId="45B8D313" w14:textId="1D0970E8" w:rsidR="0050698A" w:rsidRPr="00810C40" w:rsidRDefault="0088564E" w:rsidP="00BA672F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color w:val="002060"/>
          <w:kern w:val="36"/>
          <w:sz w:val="40"/>
          <w:szCs w:val="40"/>
          <w:lang w:eastAsia="en-IE"/>
        </w:rPr>
      </w:pPr>
      <w:r>
        <w:rPr>
          <w:rFonts w:eastAsia="Times New Roman" w:cstheme="minorHAnsi"/>
          <w:b/>
          <w:bCs/>
          <w:color w:val="002060"/>
          <w:kern w:val="36"/>
          <w:sz w:val="40"/>
          <w:szCs w:val="40"/>
          <w:lang w:eastAsia="en-IE"/>
        </w:rPr>
        <w:t>Spring</w:t>
      </w:r>
      <w:r w:rsidR="00F9045A">
        <w:rPr>
          <w:rFonts w:eastAsia="Times New Roman" w:cstheme="minorHAnsi"/>
          <w:b/>
          <w:bCs/>
          <w:color w:val="002060"/>
          <w:kern w:val="36"/>
          <w:sz w:val="40"/>
          <w:szCs w:val="40"/>
          <w:lang w:eastAsia="en-IE"/>
        </w:rPr>
        <w:t xml:space="preserve"> Cert</w:t>
      </w:r>
      <w:r w:rsidR="005757BD" w:rsidRPr="00810C40">
        <w:rPr>
          <w:rFonts w:eastAsia="Times New Roman" w:cstheme="minorHAnsi"/>
          <w:b/>
          <w:bCs/>
          <w:color w:val="002060"/>
          <w:kern w:val="36"/>
          <w:sz w:val="40"/>
          <w:szCs w:val="40"/>
          <w:lang w:eastAsia="en-IE"/>
        </w:rPr>
        <w:t xml:space="preserve"> 202</w:t>
      </w:r>
      <w:r>
        <w:rPr>
          <w:rFonts w:eastAsia="Times New Roman" w:cstheme="minorHAnsi"/>
          <w:b/>
          <w:bCs/>
          <w:color w:val="002060"/>
          <w:kern w:val="36"/>
          <w:sz w:val="40"/>
          <w:szCs w:val="40"/>
          <w:lang w:eastAsia="en-IE"/>
        </w:rPr>
        <w:t>4</w:t>
      </w:r>
      <w:r w:rsidR="00501F2C" w:rsidRPr="00810C40">
        <w:rPr>
          <w:rFonts w:eastAsia="Times New Roman" w:cstheme="minorHAnsi"/>
          <w:b/>
          <w:bCs/>
          <w:color w:val="002060"/>
          <w:kern w:val="36"/>
          <w:sz w:val="40"/>
          <w:szCs w:val="40"/>
          <w:lang w:eastAsia="en-IE"/>
        </w:rPr>
        <w:t xml:space="preserve"> – </w:t>
      </w:r>
      <w:r w:rsidR="00A16A2B">
        <w:rPr>
          <w:rFonts w:eastAsia="Times New Roman" w:cstheme="minorHAnsi"/>
          <w:b/>
          <w:bCs/>
          <w:color w:val="002060"/>
          <w:kern w:val="36"/>
          <w:sz w:val="40"/>
          <w:szCs w:val="40"/>
          <w:lang w:eastAsia="en-IE"/>
        </w:rPr>
        <w:t>Fully Online</w:t>
      </w:r>
    </w:p>
    <w:p w14:paraId="777D8F23" w14:textId="5D158991" w:rsidR="00810C40" w:rsidRPr="00810C40" w:rsidRDefault="00810C40" w:rsidP="00BA672F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color w:val="002060"/>
          <w:kern w:val="36"/>
          <w:sz w:val="28"/>
          <w:szCs w:val="28"/>
          <w:lang w:eastAsia="en-IE"/>
        </w:rPr>
      </w:pPr>
      <w:r w:rsidRPr="00810C40">
        <w:rPr>
          <w:rFonts w:eastAsia="Times New Roman" w:cstheme="minorHAnsi"/>
          <w:b/>
          <w:bCs/>
          <w:color w:val="002060"/>
          <w:kern w:val="36"/>
          <w:sz w:val="28"/>
          <w:szCs w:val="28"/>
          <w:lang w:eastAsia="en-IE"/>
        </w:rPr>
        <w:t>QQI 20 credit certificate providing an excellent introduction to the field of counselling &amp; psychotherapy.</w:t>
      </w:r>
    </w:p>
    <w:p w14:paraId="1C94BD53" w14:textId="77777777" w:rsidR="00BA672F" w:rsidRPr="0050698A" w:rsidRDefault="00BA672F" w:rsidP="00BA672F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002060"/>
          <w:sz w:val="24"/>
          <w:szCs w:val="24"/>
          <w:lang w:eastAsia="en-IE"/>
        </w:rPr>
      </w:pPr>
      <w:r w:rsidRPr="0050698A">
        <w:rPr>
          <w:rFonts w:eastAsia="Times New Roman" w:cstheme="minorHAnsi"/>
          <w:b/>
          <w:bCs/>
          <w:color w:val="002060"/>
          <w:sz w:val="24"/>
          <w:szCs w:val="24"/>
          <w:lang w:eastAsia="en-IE"/>
        </w:rPr>
        <w:t>Introduction</w:t>
      </w:r>
    </w:p>
    <w:p w14:paraId="112FDEEA" w14:textId="639FC143" w:rsidR="00BA672F" w:rsidRPr="0050698A" w:rsidRDefault="00BA672F" w:rsidP="00BA672F">
      <w:pPr>
        <w:spacing w:before="100" w:beforeAutospacing="1" w:after="100" w:afterAutospacing="1" w:line="240" w:lineRule="auto"/>
        <w:rPr>
          <w:rFonts w:eastAsia="Times New Roman" w:cstheme="minorHAnsi"/>
          <w:color w:val="002060"/>
          <w:sz w:val="24"/>
          <w:szCs w:val="24"/>
          <w:lang w:eastAsia="en-IE"/>
        </w:rPr>
      </w:pPr>
      <w:r w:rsidRPr="0050698A">
        <w:rPr>
          <w:rFonts w:eastAsia="Times New Roman" w:cstheme="minorHAnsi"/>
          <w:color w:val="002060"/>
          <w:sz w:val="24"/>
          <w:szCs w:val="24"/>
          <w:lang w:eastAsia="en-IE"/>
        </w:rPr>
        <w:t xml:space="preserve">Our Certificate Programme is the perfect entry point for those considering a career in counselling and psychotherapy as it contains an excellent mix of theory, </w:t>
      </w:r>
      <w:r w:rsidR="00501F2C" w:rsidRPr="0050698A">
        <w:rPr>
          <w:rFonts w:eastAsia="Times New Roman" w:cstheme="minorHAnsi"/>
          <w:color w:val="002060"/>
          <w:sz w:val="24"/>
          <w:szCs w:val="24"/>
          <w:lang w:eastAsia="en-IE"/>
        </w:rPr>
        <w:t>skills,</w:t>
      </w:r>
      <w:r w:rsidRPr="0050698A">
        <w:rPr>
          <w:rFonts w:eastAsia="Times New Roman" w:cstheme="minorHAnsi"/>
          <w:color w:val="002060"/>
          <w:sz w:val="24"/>
          <w:szCs w:val="24"/>
          <w:lang w:eastAsia="en-IE"/>
        </w:rPr>
        <w:t xml:space="preserve"> and personal development. All IICP teaching staff are therapy practitioners, which means they put their teaching into a real-world context.</w:t>
      </w:r>
      <w:r w:rsidR="00501F2C">
        <w:rPr>
          <w:rFonts w:eastAsia="Times New Roman" w:cstheme="minorHAnsi"/>
          <w:color w:val="002060"/>
          <w:sz w:val="24"/>
          <w:szCs w:val="24"/>
          <w:lang w:eastAsia="en-IE"/>
        </w:rPr>
        <w:t xml:space="preserve"> </w:t>
      </w:r>
    </w:p>
    <w:p w14:paraId="74876E9A" w14:textId="77777777" w:rsidR="00BA672F" w:rsidRPr="0050698A" w:rsidRDefault="00BA672F" w:rsidP="00BA672F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002060"/>
          <w:sz w:val="24"/>
          <w:szCs w:val="24"/>
          <w:lang w:eastAsia="en-IE"/>
        </w:rPr>
      </w:pPr>
      <w:r w:rsidRPr="0050698A">
        <w:rPr>
          <w:rFonts w:eastAsia="Times New Roman" w:cstheme="minorHAnsi"/>
          <w:b/>
          <w:bCs/>
          <w:color w:val="002060"/>
          <w:sz w:val="24"/>
          <w:szCs w:val="24"/>
          <w:lang w:eastAsia="en-IE"/>
        </w:rPr>
        <w:t>Programme Aims</w:t>
      </w:r>
    </w:p>
    <w:p w14:paraId="0AAB019C" w14:textId="77777777" w:rsidR="00BA672F" w:rsidRPr="0050698A" w:rsidRDefault="00BA672F" w:rsidP="00BA672F">
      <w:pPr>
        <w:spacing w:before="100" w:beforeAutospacing="1" w:after="100" w:afterAutospacing="1" w:line="240" w:lineRule="auto"/>
        <w:rPr>
          <w:rFonts w:eastAsia="Times New Roman" w:cstheme="minorHAnsi"/>
          <w:color w:val="002060"/>
          <w:sz w:val="24"/>
          <w:szCs w:val="24"/>
          <w:lang w:eastAsia="en-IE"/>
        </w:rPr>
      </w:pPr>
      <w:r w:rsidRPr="0050698A">
        <w:rPr>
          <w:rFonts w:eastAsia="Times New Roman" w:cstheme="minorHAnsi"/>
          <w:color w:val="002060"/>
          <w:sz w:val="24"/>
          <w:szCs w:val="24"/>
          <w:lang w:eastAsia="en-IE"/>
        </w:rPr>
        <w:t>Upon completion, learners should be able to:</w:t>
      </w:r>
    </w:p>
    <w:p w14:paraId="5D69744B" w14:textId="1DC1D151" w:rsidR="00BA672F" w:rsidRPr="0050698A" w:rsidRDefault="00BA672F" w:rsidP="00BA67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2060"/>
          <w:sz w:val="24"/>
          <w:szCs w:val="24"/>
          <w:lang w:eastAsia="en-IE"/>
        </w:rPr>
      </w:pPr>
      <w:r w:rsidRPr="0050698A">
        <w:rPr>
          <w:rFonts w:eastAsia="Times New Roman" w:cstheme="minorHAnsi"/>
          <w:color w:val="002060"/>
          <w:sz w:val="24"/>
          <w:szCs w:val="24"/>
          <w:lang w:eastAsia="en-IE"/>
        </w:rPr>
        <w:t xml:space="preserve">Demonstrate broad elementary knowledge of two main therapy </w:t>
      </w:r>
      <w:r w:rsidR="0044572A" w:rsidRPr="0050698A">
        <w:rPr>
          <w:rFonts w:eastAsia="Times New Roman" w:cstheme="minorHAnsi"/>
          <w:color w:val="002060"/>
          <w:sz w:val="24"/>
          <w:szCs w:val="24"/>
          <w:lang w:eastAsia="en-IE"/>
        </w:rPr>
        <w:t>approaches:</w:t>
      </w:r>
      <w:r w:rsidRPr="0050698A">
        <w:rPr>
          <w:rFonts w:eastAsia="Times New Roman" w:cstheme="minorHAnsi"/>
          <w:color w:val="002060"/>
          <w:sz w:val="24"/>
          <w:szCs w:val="24"/>
          <w:lang w:eastAsia="en-IE"/>
        </w:rPr>
        <w:t xml:space="preserve"> Person Centred Therapy and Choice Theory/Reality </w:t>
      </w:r>
      <w:r w:rsidR="00501F2C" w:rsidRPr="0050698A">
        <w:rPr>
          <w:rFonts w:eastAsia="Times New Roman" w:cstheme="minorHAnsi"/>
          <w:color w:val="002060"/>
          <w:sz w:val="24"/>
          <w:szCs w:val="24"/>
          <w:lang w:eastAsia="en-IE"/>
        </w:rPr>
        <w:t>Therapy.</w:t>
      </w:r>
    </w:p>
    <w:p w14:paraId="319F4B0C" w14:textId="38CEA53E" w:rsidR="00BA672F" w:rsidRPr="0050698A" w:rsidRDefault="00BA672F" w:rsidP="00BA67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2060"/>
          <w:sz w:val="24"/>
          <w:szCs w:val="24"/>
          <w:lang w:eastAsia="en-IE"/>
        </w:rPr>
      </w:pPr>
      <w:r w:rsidRPr="0050698A">
        <w:rPr>
          <w:rFonts w:eastAsia="Times New Roman" w:cstheme="minorHAnsi"/>
          <w:color w:val="002060"/>
          <w:sz w:val="24"/>
          <w:szCs w:val="24"/>
          <w:lang w:eastAsia="en-IE"/>
        </w:rPr>
        <w:t xml:space="preserve">Describe the evolution of counselling and psychotherapy from historical to contemporary </w:t>
      </w:r>
      <w:r w:rsidR="00501F2C" w:rsidRPr="0050698A">
        <w:rPr>
          <w:rFonts w:eastAsia="Times New Roman" w:cstheme="minorHAnsi"/>
          <w:color w:val="002060"/>
          <w:sz w:val="24"/>
          <w:szCs w:val="24"/>
          <w:lang w:eastAsia="en-IE"/>
        </w:rPr>
        <w:t>perspectives.</w:t>
      </w:r>
    </w:p>
    <w:p w14:paraId="470ED11E" w14:textId="3AADACD3" w:rsidR="00BA672F" w:rsidRPr="0050698A" w:rsidRDefault="00BA672F" w:rsidP="00BA67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2060"/>
          <w:sz w:val="24"/>
          <w:szCs w:val="24"/>
          <w:lang w:eastAsia="en-IE"/>
        </w:rPr>
      </w:pPr>
      <w:r w:rsidRPr="0050698A">
        <w:rPr>
          <w:rFonts w:eastAsia="Times New Roman" w:cstheme="minorHAnsi"/>
          <w:color w:val="002060"/>
          <w:sz w:val="24"/>
          <w:szCs w:val="24"/>
          <w:lang w:eastAsia="en-IE"/>
        </w:rPr>
        <w:t xml:space="preserve">Discuss mental illness and its treatment, including modern therapeutic </w:t>
      </w:r>
      <w:r w:rsidR="00501F2C" w:rsidRPr="0050698A">
        <w:rPr>
          <w:rFonts w:eastAsia="Times New Roman" w:cstheme="minorHAnsi"/>
          <w:color w:val="002060"/>
          <w:sz w:val="24"/>
          <w:szCs w:val="24"/>
          <w:lang w:eastAsia="en-IE"/>
        </w:rPr>
        <w:t>approaches.</w:t>
      </w:r>
    </w:p>
    <w:p w14:paraId="1E7949DC" w14:textId="2F673A5D" w:rsidR="00BA672F" w:rsidRPr="0050698A" w:rsidRDefault="00BA672F" w:rsidP="00BA67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2060"/>
          <w:sz w:val="24"/>
          <w:szCs w:val="24"/>
          <w:lang w:eastAsia="en-IE"/>
        </w:rPr>
      </w:pPr>
      <w:r w:rsidRPr="0050698A">
        <w:rPr>
          <w:rFonts w:eastAsia="Times New Roman" w:cstheme="minorHAnsi"/>
          <w:color w:val="002060"/>
          <w:sz w:val="24"/>
          <w:szCs w:val="24"/>
          <w:lang w:eastAsia="en-IE"/>
        </w:rPr>
        <w:t xml:space="preserve">Identify the scope and limitations of counselling and </w:t>
      </w:r>
      <w:r w:rsidR="00501F2C" w:rsidRPr="0050698A">
        <w:rPr>
          <w:rFonts w:eastAsia="Times New Roman" w:cstheme="minorHAnsi"/>
          <w:color w:val="002060"/>
          <w:sz w:val="24"/>
          <w:szCs w:val="24"/>
          <w:lang w:eastAsia="en-IE"/>
        </w:rPr>
        <w:t>psychotherapy.</w:t>
      </w:r>
    </w:p>
    <w:p w14:paraId="2E134E38" w14:textId="2188DB51" w:rsidR="00BA672F" w:rsidRPr="0050698A" w:rsidRDefault="00BA672F" w:rsidP="00BA67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2060"/>
          <w:sz w:val="24"/>
          <w:szCs w:val="24"/>
          <w:lang w:eastAsia="en-IE"/>
        </w:rPr>
      </w:pPr>
      <w:r w:rsidRPr="0050698A">
        <w:rPr>
          <w:rFonts w:eastAsia="Times New Roman" w:cstheme="minorHAnsi"/>
          <w:color w:val="002060"/>
          <w:sz w:val="24"/>
          <w:szCs w:val="24"/>
          <w:lang w:eastAsia="en-IE"/>
        </w:rPr>
        <w:t xml:space="preserve">Appreciate basic ethical considerations for working with </w:t>
      </w:r>
      <w:r w:rsidR="00501F2C" w:rsidRPr="0050698A">
        <w:rPr>
          <w:rFonts w:eastAsia="Times New Roman" w:cstheme="minorHAnsi"/>
          <w:color w:val="002060"/>
          <w:sz w:val="24"/>
          <w:szCs w:val="24"/>
          <w:lang w:eastAsia="en-IE"/>
        </w:rPr>
        <w:t>others.</w:t>
      </w:r>
    </w:p>
    <w:p w14:paraId="35AC9741" w14:textId="688344E9" w:rsidR="00BA672F" w:rsidRPr="0050698A" w:rsidRDefault="00BA672F" w:rsidP="00BA67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2060"/>
          <w:sz w:val="24"/>
          <w:szCs w:val="24"/>
          <w:lang w:eastAsia="en-IE"/>
        </w:rPr>
      </w:pPr>
      <w:r w:rsidRPr="0050698A">
        <w:rPr>
          <w:rFonts w:eastAsia="Times New Roman" w:cstheme="minorHAnsi"/>
          <w:color w:val="002060"/>
          <w:sz w:val="24"/>
          <w:szCs w:val="24"/>
          <w:lang w:eastAsia="en-IE"/>
        </w:rPr>
        <w:t xml:space="preserve">Describe the essential components of a therapeutic </w:t>
      </w:r>
      <w:r w:rsidR="00501F2C" w:rsidRPr="0050698A">
        <w:rPr>
          <w:rFonts w:eastAsia="Times New Roman" w:cstheme="minorHAnsi"/>
          <w:color w:val="002060"/>
          <w:sz w:val="24"/>
          <w:szCs w:val="24"/>
          <w:lang w:eastAsia="en-IE"/>
        </w:rPr>
        <w:t>relationship.</w:t>
      </w:r>
    </w:p>
    <w:p w14:paraId="39337B72" w14:textId="4C95BC81" w:rsidR="00BA672F" w:rsidRPr="0050698A" w:rsidRDefault="00BA672F" w:rsidP="00BA67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2060"/>
          <w:sz w:val="24"/>
          <w:szCs w:val="24"/>
          <w:lang w:eastAsia="en-IE"/>
        </w:rPr>
      </w:pPr>
      <w:r w:rsidRPr="0050698A">
        <w:rPr>
          <w:rFonts w:eastAsia="Times New Roman" w:cstheme="minorHAnsi"/>
          <w:color w:val="002060"/>
          <w:sz w:val="24"/>
          <w:szCs w:val="24"/>
          <w:lang w:eastAsia="en-IE"/>
        </w:rPr>
        <w:t xml:space="preserve">Engage in simulated practice of basic counselling </w:t>
      </w:r>
      <w:r w:rsidR="00501F2C" w:rsidRPr="0050698A">
        <w:rPr>
          <w:rFonts w:eastAsia="Times New Roman" w:cstheme="minorHAnsi"/>
          <w:color w:val="002060"/>
          <w:sz w:val="24"/>
          <w:szCs w:val="24"/>
          <w:lang w:eastAsia="en-IE"/>
        </w:rPr>
        <w:t>practice.</w:t>
      </w:r>
    </w:p>
    <w:p w14:paraId="07138E4C" w14:textId="2DF7DDD7" w:rsidR="00BA672F" w:rsidRPr="0050698A" w:rsidRDefault="00BA672F" w:rsidP="00BA67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2060"/>
          <w:sz w:val="24"/>
          <w:szCs w:val="24"/>
          <w:lang w:eastAsia="en-IE"/>
        </w:rPr>
      </w:pPr>
      <w:r w:rsidRPr="0050698A">
        <w:rPr>
          <w:rFonts w:eastAsia="Times New Roman" w:cstheme="minorHAnsi"/>
          <w:color w:val="002060"/>
          <w:sz w:val="24"/>
          <w:szCs w:val="24"/>
          <w:lang w:eastAsia="en-IE"/>
        </w:rPr>
        <w:t xml:space="preserve">Apply core counselling and psychotherapeutic skills in simulated </w:t>
      </w:r>
      <w:r w:rsidR="00501F2C" w:rsidRPr="0050698A">
        <w:rPr>
          <w:rFonts w:eastAsia="Times New Roman" w:cstheme="minorHAnsi"/>
          <w:color w:val="002060"/>
          <w:sz w:val="24"/>
          <w:szCs w:val="24"/>
          <w:lang w:eastAsia="en-IE"/>
        </w:rPr>
        <w:t>practice.</w:t>
      </w:r>
    </w:p>
    <w:p w14:paraId="1446B0D6" w14:textId="21BF5FE7" w:rsidR="00BA672F" w:rsidRPr="0050698A" w:rsidRDefault="00BA672F" w:rsidP="00BA67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2060"/>
          <w:sz w:val="24"/>
          <w:szCs w:val="24"/>
          <w:lang w:eastAsia="en-IE"/>
        </w:rPr>
      </w:pPr>
      <w:r w:rsidRPr="0050698A">
        <w:rPr>
          <w:rFonts w:eastAsia="Times New Roman" w:cstheme="minorHAnsi"/>
          <w:color w:val="002060"/>
          <w:sz w:val="24"/>
          <w:szCs w:val="24"/>
          <w:lang w:eastAsia="en-IE"/>
        </w:rPr>
        <w:t xml:space="preserve">Participate in reflective exercises in one-to-one and group </w:t>
      </w:r>
      <w:r w:rsidR="00501F2C" w:rsidRPr="0050698A">
        <w:rPr>
          <w:rFonts w:eastAsia="Times New Roman" w:cstheme="minorHAnsi"/>
          <w:color w:val="002060"/>
          <w:sz w:val="24"/>
          <w:szCs w:val="24"/>
          <w:lang w:eastAsia="en-IE"/>
        </w:rPr>
        <w:t>settings.</w:t>
      </w:r>
    </w:p>
    <w:p w14:paraId="76FAB032" w14:textId="463DC2E6" w:rsidR="00BA672F" w:rsidRPr="0050698A" w:rsidRDefault="00BA672F" w:rsidP="00302D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2060"/>
          <w:sz w:val="24"/>
          <w:szCs w:val="24"/>
          <w:lang w:eastAsia="en-IE"/>
        </w:rPr>
      </w:pPr>
      <w:r w:rsidRPr="0050698A">
        <w:rPr>
          <w:rFonts w:eastAsia="Times New Roman" w:cstheme="minorHAnsi"/>
          <w:color w:val="002060"/>
          <w:sz w:val="24"/>
          <w:szCs w:val="24"/>
          <w:lang w:eastAsia="en-IE"/>
        </w:rPr>
        <w:t xml:space="preserve">Consider the role of the self in the therapeutic </w:t>
      </w:r>
      <w:r w:rsidR="00501F2C" w:rsidRPr="0050698A">
        <w:rPr>
          <w:rFonts w:eastAsia="Times New Roman" w:cstheme="minorHAnsi"/>
          <w:color w:val="002060"/>
          <w:sz w:val="24"/>
          <w:szCs w:val="24"/>
          <w:lang w:eastAsia="en-IE"/>
        </w:rPr>
        <w:t>relationship.</w:t>
      </w:r>
    </w:p>
    <w:p w14:paraId="0A465FAF" w14:textId="790353B6" w:rsidR="00BA672F" w:rsidRPr="0050698A" w:rsidRDefault="00BA672F" w:rsidP="00BA67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2060"/>
          <w:sz w:val="24"/>
          <w:szCs w:val="24"/>
          <w:lang w:eastAsia="en-IE"/>
        </w:rPr>
      </w:pPr>
      <w:r w:rsidRPr="0050698A">
        <w:rPr>
          <w:rFonts w:eastAsia="Times New Roman" w:cstheme="minorHAnsi"/>
          <w:color w:val="002060"/>
          <w:sz w:val="24"/>
          <w:szCs w:val="24"/>
          <w:lang w:eastAsia="en-IE"/>
        </w:rPr>
        <w:t xml:space="preserve">Recognise the limitations of one’s own knowledge, </w:t>
      </w:r>
      <w:r w:rsidR="00501F2C" w:rsidRPr="0050698A">
        <w:rPr>
          <w:rFonts w:eastAsia="Times New Roman" w:cstheme="minorHAnsi"/>
          <w:color w:val="002060"/>
          <w:sz w:val="24"/>
          <w:szCs w:val="24"/>
          <w:lang w:eastAsia="en-IE"/>
        </w:rPr>
        <w:t>skills,</w:t>
      </w:r>
      <w:r w:rsidRPr="0050698A">
        <w:rPr>
          <w:rFonts w:eastAsia="Times New Roman" w:cstheme="minorHAnsi"/>
          <w:color w:val="002060"/>
          <w:sz w:val="24"/>
          <w:szCs w:val="24"/>
          <w:lang w:eastAsia="en-IE"/>
        </w:rPr>
        <w:t xml:space="preserve"> and competencies; and</w:t>
      </w:r>
    </w:p>
    <w:p w14:paraId="56B44389" w14:textId="111CEF1A" w:rsidR="00501F2C" w:rsidRPr="00810C40" w:rsidRDefault="00BA672F" w:rsidP="00501F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2060"/>
          <w:sz w:val="24"/>
          <w:szCs w:val="24"/>
          <w:lang w:eastAsia="en-IE"/>
        </w:rPr>
      </w:pPr>
      <w:r w:rsidRPr="0050698A">
        <w:rPr>
          <w:rFonts w:eastAsia="Times New Roman" w:cstheme="minorHAnsi"/>
          <w:color w:val="002060"/>
          <w:sz w:val="24"/>
          <w:szCs w:val="24"/>
          <w:lang w:eastAsia="en-IE"/>
        </w:rPr>
        <w:t>Communicate effectively in academic and practice settings.</w:t>
      </w:r>
    </w:p>
    <w:p w14:paraId="307DCC9C" w14:textId="77777777" w:rsidR="00501F2C" w:rsidRPr="0050698A" w:rsidRDefault="00501F2C" w:rsidP="00501F2C">
      <w:pPr>
        <w:spacing w:before="100" w:beforeAutospacing="1" w:after="100" w:afterAutospacing="1" w:line="240" w:lineRule="auto"/>
        <w:rPr>
          <w:rFonts w:eastAsia="Times New Roman" w:cstheme="minorHAnsi"/>
          <w:color w:val="002060"/>
          <w:sz w:val="24"/>
          <w:szCs w:val="24"/>
          <w:lang w:eastAsia="en-IE"/>
        </w:rPr>
      </w:pPr>
    </w:p>
    <w:p w14:paraId="26D867FB" w14:textId="77777777" w:rsidR="00BA672F" w:rsidRPr="0050698A" w:rsidRDefault="00BA672F" w:rsidP="00BA672F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002060"/>
          <w:sz w:val="24"/>
          <w:szCs w:val="24"/>
          <w:lang w:eastAsia="en-IE"/>
        </w:rPr>
      </w:pPr>
      <w:r w:rsidRPr="0050698A">
        <w:rPr>
          <w:rFonts w:eastAsia="Times New Roman" w:cstheme="minorHAnsi"/>
          <w:b/>
          <w:bCs/>
          <w:color w:val="002060"/>
          <w:sz w:val="24"/>
          <w:szCs w:val="24"/>
          <w:lang w:eastAsia="en-IE"/>
        </w:rPr>
        <w:lastRenderedPageBreak/>
        <w:t>Entry Routes</w:t>
      </w:r>
    </w:p>
    <w:p w14:paraId="5719D595" w14:textId="77777777" w:rsidR="00BA672F" w:rsidRPr="0050698A" w:rsidRDefault="00BA672F" w:rsidP="00BA672F">
      <w:pPr>
        <w:spacing w:before="100" w:beforeAutospacing="1" w:after="100" w:afterAutospacing="1" w:line="240" w:lineRule="auto"/>
        <w:rPr>
          <w:rFonts w:eastAsia="Times New Roman" w:cstheme="minorHAnsi"/>
          <w:color w:val="002060"/>
          <w:sz w:val="24"/>
          <w:szCs w:val="24"/>
          <w:lang w:eastAsia="en-IE"/>
        </w:rPr>
      </w:pPr>
      <w:r w:rsidRPr="0050698A">
        <w:rPr>
          <w:rFonts w:eastAsia="Times New Roman" w:cstheme="minorHAnsi"/>
          <w:color w:val="002060"/>
          <w:sz w:val="24"/>
          <w:szCs w:val="24"/>
          <w:lang w:eastAsia="en-IE"/>
        </w:rPr>
        <w:t>This programme is suitable for those either working in the helping professions or interested in seeking to develop their awareness of what is involved in training as a counsellor/psychotherapist.</w:t>
      </w:r>
    </w:p>
    <w:p w14:paraId="1523A753" w14:textId="77777777" w:rsidR="00BA672F" w:rsidRPr="0050698A" w:rsidRDefault="00BA672F" w:rsidP="00BA67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2060"/>
          <w:sz w:val="24"/>
          <w:szCs w:val="24"/>
          <w:lang w:eastAsia="en-IE"/>
        </w:rPr>
      </w:pPr>
      <w:r w:rsidRPr="0050698A">
        <w:rPr>
          <w:rFonts w:eastAsia="Times New Roman" w:cstheme="minorHAnsi"/>
          <w:color w:val="002060"/>
          <w:sz w:val="24"/>
          <w:szCs w:val="24"/>
          <w:lang w:eastAsia="en-IE"/>
        </w:rPr>
        <w:t>A qualification recognised at level 5 on the National Framework of Qualifications (NFQ) such as the Leaving Certificate is required for entry onto this programme.</w:t>
      </w:r>
    </w:p>
    <w:p w14:paraId="13D6C7BD" w14:textId="77777777" w:rsidR="00BA672F" w:rsidRPr="0050698A" w:rsidRDefault="00BA672F" w:rsidP="00BA67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2060"/>
          <w:sz w:val="24"/>
          <w:szCs w:val="24"/>
          <w:lang w:eastAsia="en-IE"/>
        </w:rPr>
      </w:pPr>
      <w:r w:rsidRPr="0050698A">
        <w:rPr>
          <w:rFonts w:eastAsia="Times New Roman" w:cstheme="minorHAnsi"/>
          <w:color w:val="002060"/>
          <w:sz w:val="24"/>
          <w:szCs w:val="24"/>
          <w:lang w:eastAsia="en-IE"/>
        </w:rPr>
        <w:t>Those with substantial life experience can also apply under our recognition of prior learning and experience policy.</w:t>
      </w:r>
    </w:p>
    <w:p w14:paraId="31B9540F" w14:textId="77777777" w:rsidR="00BA672F" w:rsidRPr="0050698A" w:rsidRDefault="00BA672F" w:rsidP="00BA672F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002060"/>
          <w:sz w:val="24"/>
          <w:szCs w:val="24"/>
          <w:lang w:eastAsia="en-IE"/>
        </w:rPr>
      </w:pPr>
      <w:r w:rsidRPr="0050698A">
        <w:rPr>
          <w:rFonts w:eastAsia="Times New Roman" w:cstheme="minorHAnsi"/>
          <w:b/>
          <w:bCs/>
          <w:color w:val="002060"/>
          <w:sz w:val="24"/>
          <w:szCs w:val="24"/>
          <w:lang w:eastAsia="en-IE"/>
        </w:rPr>
        <w:t>Overview</w:t>
      </w:r>
    </w:p>
    <w:p w14:paraId="2DDA9858" w14:textId="53B91E31" w:rsidR="00BA672F" w:rsidRPr="0050698A" w:rsidRDefault="00BA672F" w:rsidP="00BA672F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color w:val="002060"/>
          <w:sz w:val="24"/>
          <w:szCs w:val="24"/>
          <w:lang w:eastAsia="en-IE"/>
        </w:rPr>
      </w:pPr>
      <w:r w:rsidRPr="0050698A">
        <w:rPr>
          <w:rFonts w:eastAsia="Times New Roman" w:cstheme="minorHAnsi"/>
          <w:color w:val="002060"/>
          <w:sz w:val="24"/>
          <w:szCs w:val="24"/>
          <w:lang w:eastAsia="en-IE"/>
        </w:rPr>
        <w:t xml:space="preserve">The programme consists of three introductory modules in the subjects of Counselling Theory, Counselling </w:t>
      </w:r>
      <w:r w:rsidR="00AB002B" w:rsidRPr="0050698A">
        <w:rPr>
          <w:rFonts w:eastAsia="Times New Roman" w:cstheme="minorHAnsi"/>
          <w:color w:val="002060"/>
          <w:sz w:val="24"/>
          <w:szCs w:val="24"/>
          <w:lang w:eastAsia="en-IE"/>
        </w:rPr>
        <w:t>Skills,</w:t>
      </w:r>
      <w:r w:rsidRPr="0050698A">
        <w:rPr>
          <w:rFonts w:eastAsia="Times New Roman" w:cstheme="minorHAnsi"/>
          <w:color w:val="002060"/>
          <w:sz w:val="24"/>
          <w:szCs w:val="24"/>
          <w:lang w:eastAsia="en-IE"/>
        </w:rPr>
        <w:t xml:space="preserve"> and Personal Development. It is a highly interactive programme, delivered through a variety of teaching approaches such as lectures, group discussion, experiential work, individual exercises, and self-directed learning.</w:t>
      </w:r>
    </w:p>
    <w:p w14:paraId="1AA86132" w14:textId="77777777" w:rsidR="00BA672F" w:rsidRPr="0050698A" w:rsidRDefault="00BA672F" w:rsidP="00BA672F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002060"/>
          <w:sz w:val="24"/>
          <w:szCs w:val="24"/>
          <w:lang w:eastAsia="en-IE"/>
        </w:rPr>
      </w:pPr>
      <w:r w:rsidRPr="0050698A">
        <w:rPr>
          <w:rFonts w:eastAsia="Times New Roman" w:cstheme="minorHAnsi"/>
          <w:b/>
          <w:bCs/>
          <w:color w:val="002060"/>
          <w:sz w:val="24"/>
          <w:szCs w:val="24"/>
          <w:lang w:eastAsia="en-IE"/>
        </w:rPr>
        <w:t>Student Benefits &amp; Support</w:t>
      </w:r>
    </w:p>
    <w:p w14:paraId="48A570AA" w14:textId="0933460C" w:rsidR="00BA672F" w:rsidRPr="0050698A" w:rsidRDefault="00BA672F" w:rsidP="00BA672F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color w:val="002060"/>
          <w:sz w:val="24"/>
          <w:szCs w:val="24"/>
          <w:lang w:eastAsia="en-IE"/>
        </w:rPr>
      </w:pPr>
      <w:r w:rsidRPr="0050698A">
        <w:rPr>
          <w:rFonts w:eastAsia="Times New Roman" w:cstheme="minorHAnsi"/>
          <w:color w:val="002060"/>
          <w:sz w:val="24"/>
          <w:szCs w:val="24"/>
          <w:lang w:eastAsia="en-IE"/>
        </w:rPr>
        <w:t xml:space="preserve">As our certificate is conferred at Level 6 on the National Framework of Qualifications (NFQ), it evidences the rigour required for a quality programme of learning. The dynamic mix of theory, skills, group work, practice and personal development ensures learners grow academically, professionally, </w:t>
      </w:r>
      <w:r w:rsidR="00501F2C" w:rsidRPr="0050698A">
        <w:rPr>
          <w:rFonts w:eastAsia="Times New Roman" w:cstheme="minorHAnsi"/>
          <w:color w:val="002060"/>
          <w:sz w:val="24"/>
          <w:szCs w:val="24"/>
          <w:lang w:eastAsia="en-IE"/>
        </w:rPr>
        <w:t>personally,</w:t>
      </w:r>
      <w:r w:rsidRPr="0050698A">
        <w:rPr>
          <w:rFonts w:eastAsia="Times New Roman" w:cstheme="minorHAnsi"/>
          <w:color w:val="002060"/>
          <w:sz w:val="24"/>
          <w:szCs w:val="24"/>
          <w:lang w:eastAsia="en-IE"/>
        </w:rPr>
        <w:t xml:space="preserve"> and interpersonally within frameworks that are on the cutting edge of best practice.</w:t>
      </w:r>
    </w:p>
    <w:p w14:paraId="0DDFF7C3" w14:textId="77777777" w:rsidR="00BA672F" w:rsidRPr="0050698A" w:rsidRDefault="00BA672F" w:rsidP="00BA672F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002060"/>
          <w:sz w:val="24"/>
          <w:szCs w:val="24"/>
          <w:lang w:eastAsia="en-IE"/>
        </w:rPr>
      </w:pPr>
      <w:r w:rsidRPr="0050698A">
        <w:rPr>
          <w:rFonts w:eastAsia="Times New Roman" w:cstheme="minorHAnsi"/>
          <w:b/>
          <w:bCs/>
          <w:color w:val="002060"/>
          <w:sz w:val="24"/>
          <w:szCs w:val="24"/>
          <w:lang w:eastAsia="en-IE"/>
        </w:rPr>
        <w:t>Validation of Award</w:t>
      </w:r>
    </w:p>
    <w:p w14:paraId="6430AAAF" w14:textId="2ADB7F3B" w:rsidR="00BA672F" w:rsidRPr="0050698A" w:rsidRDefault="00BA672F" w:rsidP="00BA672F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002060"/>
          <w:sz w:val="24"/>
          <w:szCs w:val="24"/>
          <w:lang w:eastAsia="en-IE"/>
        </w:rPr>
      </w:pPr>
      <w:r w:rsidRPr="0050698A">
        <w:rPr>
          <w:rFonts w:eastAsia="Times New Roman" w:cstheme="minorHAnsi"/>
          <w:color w:val="002060"/>
          <w:sz w:val="24"/>
          <w:szCs w:val="24"/>
          <w:lang w:eastAsia="en-IE"/>
        </w:rPr>
        <w:t xml:space="preserve">This Certificate is a </w:t>
      </w:r>
      <w:r w:rsidRPr="00810C40">
        <w:rPr>
          <w:rFonts w:eastAsia="Times New Roman" w:cstheme="minorHAnsi"/>
          <w:color w:val="1F3864" w:themeColor="accent1" w:themeShade="80"/>
          <w:sz w:val="24"/>
          <w:szCs w:val="24"/>
          <w:lang w:eastAsia="en-IE"/>
        </w:rPr>
        <w:t>Special</w:t>
      </w:r>
      <w:r w:rsidRPr="0050698A">
        <w:rPr>
          <w:rFonts w:eastAsia="Times New Roman" w:cstheme="minorHAnsi"/>
          <w:color w:val="002060"/>
          <w:sz w:val="24"/>
          <w:szCs w:val="24"/>
          <w:lang w:eastAsia="en-IE"/>
        </w:rPr>
        <w:t xml:space="preserve"> Purpose Award validated by QQI at level 6 on the NFQ. </w:t>
      </w:r>
      <w:r w:rsidR="00B130EB">
        <w:rPr>
          <w:rFonts w:eastAsia="Times New Roman" w:cstheme="minorHAnsi"/>
          <w:color w:val="002060"/>
          <w:sz w:val="24"/>
          <w:szCs w:val="24"/>
          <w:lang w:eastAsia="en-IE"/>
        </w:rPr>
        <w:t xml:space="preserve">Learners who complete this programme are exempt from the first 20 credits of our </w:t>
      </w:r>
      <w:r w:rsidR="00A16A2B">
        <w:rPr>
          <w:rFonts w:eastAsia="Times New Roman" w:cstheme="minorHAnsi"/>
          <w:color w:val="002060"/>
          <w:sz w:val="24"/>
          <w:szCs w:val="24"/>
          <w:lang w:eastAsia="en-IE"/>
        </w:rPr>
        <w:t>degree</w:t>
      </w:r>
      <w:r w:rsidR="00B130EB">
        <w:rPr>
          <w:rFonts w:eastAsia="Times New Roman" w:cstheme="minorHAnsi"/>
          <w:color w:val="002060"/>
          <w:sz w:val="24"/>
          <w:szCs w:val="24"/>
          <w:lang w:eastAsia="en-IE"/>
        </w:rPr>
        <w:t>.</w:t>
      </w:r>
    </w:p>
    <w:p w14:paraId="4F1623A0" w14:textId="60903523" w:rsidR="00302D0C" w:rsidRDefault="00302D0C" w:rsidP="00302D0C">
      <w:pPr>
        <w:spacing w:before="100" w:beforeAutospacing="1" w:after="100" w:afterAutospacing="1" w:line="240" w:lineRule="auto"/>
        <w:rPr>
          <w:rFonts w:eastAsia="Times New Roman" w:cstheme="minorHAnsi"/>
          <w:color w:val="002060"/>
          <w:sz w:val="24"/>
          <w:szCs w:val="24"/>
          <w:lang w:eastAsia="en-IE"/>
        </w:rPr>
      </w:pPr>
      <w:r w:rsidRPr="00254768">
        <w:rPr>
          <w:rFonts w:eastAsia="Times New Roman" w:cstheme="minorHAnsi"/>
          <w:b/>
          <w:bCs/>
          <w:color w:val="002060"/>
          <w:sz w:val="24"/>
          <w:szCs w:val="24"/>
          <w:u w:val="single"/>
          <w:lang w:eastAsia="en-IE"/>
        </w:rPr>
        <w:t>Course Dates</w:t>
      </w:r>
      <w:r w:rsidR="0088564E">
        <w:rPr>
          <w:rFonts w:eastAsia="Times New Roman" w:cstheme="minorHAnsi"/>
          <w:b/>
          <w:bCs/>
          <w:color w:val="002060"/>
          <w:sz w:val="24"/>
          <w:szCs w:val="24"/>
          <w:u w:val="single"/>
          <w:lang w:eastAsia="en-IE"/>
        </w:rPr>
        <w:t>:</w:t>
      </w:r>
      <w:r w:rsidR="0088564E">
        <w:rPr>
          <w:rFonts w:eastAsia="Times New Roman" w:cstheme="minorHAnsi"/>
          <w:b/>
          <w:bCs/>
          <w:color w:val="002060"/>
          <w:sz w:val="24"/>
          <w:szCs w:val="24"/>
          <w:lang w:eastAsia="en-IE"/>
        </w:rPr>
        <w:t xml:space="preserve"> </w:t>
      </w:r>
    </w:p>
    <w:p w14:paraId="7A33AD98" w14:textId="7AD77438" w:rsidR="00965406" w:rsidRDefault="0044572A" w:rsidP="00BA672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2060"/>
          <w:sz w:val="24"/>
          <w:szCs w:val="24"/>
          <w:lang w:eastAsia="en-IE"/>
        </w:rPr>
      </w:pPr>
      <w:r>
        <w:rPr>
          <w:rFonts w:eastAsia="Times New Roman" w:cstheme="minorHAnsi"/>
          <w:color w:val="002060"/>
          <w:sz w:val="24"/>
          <w:szCs w:val="24"/>
          <w:lang w:eastAsia="en-IE"/>
        </w:rPr>
        <w:t xml:space="preserve">January 2024 – Thursday evenings with </w:t>
      </w:r>
      <w:r w:rsidR="00A16A2B">
        <w:rPr>
          <w:rFonts w:eastAsia="Times New Roman" w:cstheme="minorHAnsi"/>
          <w:color w:val="002060"/>
          <w:sz w:val="24"/>
          <w:szCs w:val="24"/>
          <w:lang w:eastAsia="en-IE"/>
        </w:rPr>
        <w:t>2 full</w:t>
      </w:r>
      <w:r>
        <w:rPr>
          <w:rFonts w:eastAsia="Times New Roman" w:cstheme="minorHAnsi"/>
          <w:color w:val="002060"/>
          <w:sz w:val="24"/>
          <w:szCs w:val="24"/>
          <w:lang w:eastAsia="en-IE"/>
        </w:rPr>
        <w:t xml:space="preserve"> Sundays spread out between </w:t>
      </w:r>
      <w:r w:rsidR="00A16A2B">
        <w:rPr>
          <w:rFonts w:eastAsia="Times New Roman" w:cstheme="minorHAnsi"/>
          <w:color w:val="002060"/>
          <w:sz w:val="24"/>
          <w:szCs w:val="24"/>
          <w:lang w:eastAsia="en-IE"/>
        </w:rPr>
        <w:t>March</w:t>
      </w:r>
      <w:r>
        <w:rPr>
          <w:rFonts w:eastAsia="Times New Roman" w:cstheme="minorHAnsi"/>
          <w:color w:val="002060"/>
          <w:sz w:val="24"/>
          <w:szCs w:val="24"/>
          <w:lang w:eastAsia="en-IE"/>
        </w:rPr>
        <w:t xml:space="preserve"> and </w:t>
      </w:r>
      <w:r w:rsidR="00A16A2B">
        <w:rPr>
          <w:rFonts w:eastAsia="Times New Roman" w:cstheme="minorHAnsi"/>
          <w:color w:val="002060"/>
          <w:sz w:val="24"/>
          <w:szCs w:val="24"/>
          <w:lang w:eastAsia="en-IE"/>
        </w:rPr>
        <w:t xml:space="preserve">May </w:t>
      </w:r>
      <w:r>
        <w:rPr>
          <w:rFonts w:eastAsia="Times New Roman" w:cstheme="minorHAnsi"/>
          <w:color w:val="002060"/>
          <w:sz w:val="24"/>
          <w:szCs w:val="24"/>
          <w:lang w:eastAsia="en-IE"/>
        </w:rPr>
        <w:t>2024</w:t>
      </w:r>
      <w:r>
        <w:rPr>
          <w:rFonts w:eastAsia="Times New Roman" w:cstheme="minorHAnsi"/>
          <w:b/>
          <w:bCs/>
          <w:color w:val="002060"/>
          <w:sz w:val="24"/>
          <w:szCs w:val="24"/>
          <w:lang w:eastAsia="en-IE"/>
        </w:rPr>
        <w:t>.</w:t>
      </w:r>
      <w:r w:rsidR="00965406">
        <w:rPr>
          <w:rFonts w:eastAsia="Times New Roman" w:cstheme="minorHAnsi"/>
          <w:b/>
          <w:bCs/>
          <w:color w:val="002060"/>
          <w:sz w:val="24"/>
          <w:szCs w:val="24"/>
          <w:lang w:eastAsia="en-IE"/>
        </w:rPr>
        <w:t xml:space="preserve">           </w:t>
      </w:r>
    </w:p>
    <w:p w14:paraId="4DA1557A" w14:textId="26AA9C1C" w:rsidR="00BA672F" w:rsidRPr="0050698A" w:rsidRDefault="00627CCD" w:rsidP="00BA672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2060"/>
          <w:sz w:val="24"/>
          <w:szCs w:val="24"/>
          <w:lang w:eastAsia="en-IE"/>
        </w:rPr>
      </w:pPr>
      <w:r w:rsidRPr="0050698A">
        <w:rPr>
          <w:rFonts w:eastAsia="Times New Roman" w:cstheme="minorHAnsi"/>
          <w:b/>
          <w:bCs/>
          <w:color w:val="002060"/>
          <w:sz w:val="24"/>
          <w:szCs w:val="24"/>
          <w:lang w:eastAsia="en-IE"/>
        </w:rPr>
        <w:t>C</w:t>
      </w:r>
      <w:r w:rsidR="00BA672F" w:rsidRPr="0050698A">
        <w:rPr>
          <w:rFonts w:eastAsia="Times New Roman" w:cstheme="minorHAnsi"/>
          <w:b/>
          <w:bCs/>
          <w:color w:val="002060"/>
          <w:sz w:val="24"/>
          <w:szCs w:val="24"/>
          <w:lang w:eastAsia="en-IE"/>
        </w:rPr>
        <w:t>ourse Cost</w:t>
      </w:r>
    </w:p>
    <w:p w14:paraId="4158F5D3" w14:textId="77777777" w:rsidR="00BA672F" w:rsidRPr="0050698A" w:rsidRDefault="00BA672F" w:rsidP="00BA672F">
      <w:pPr>
        <w:spacing w:before="100" w:beforeAutospacing="1" w:after="100" w:afterAutospacing="1" w:line="240" w:lineRule="auto"/>
        <w:rPr>
          <w:rFonts w:eastAsia="Times New Roman" w:cstheme="minorHAnsi"/>
          <w:color w:val="002060"/>
          <w:sz w:val="24"/>
          <w:szCs w:val="24"/>
          <w:lang w:eastAsia="en-IE"/>
        </w:rPr>
      </w:pPr>
      <w:r w:rsidRPr="0050698A">
        <w:rPr>
          <w:rFonts w:eastAsia="Times New Roman" w:cstheme="minorHAnsi"/>
          <w:color w:val="002060"/>
          <w:sz w:val="24"/>
          <w:szCs w:val="24"/>
          <w:lang w:eastAsia="en-IE"/>
        </w:rPr>
        <w:t>€1300 (Including €50 QQI Fee)</w:t>
      </w:r>
    </w:p>
    <w:p w14:paraId="151F3E08" w14:textId="77777777" w:rsidR="0088564E" w:rsidRDefault="00BA672F" w:rsidP="0088564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2060"/>
          <w:sz w:val="24"/>
          <w:szCs w:val="24"/>
          <w:lang w:eastAsia="en-IE"/>
        </w:rPr>
      </w:pPr>
      <w:r w:rsidRPr="0050698A">
        <w:rPr>
          <w:rFonts w:eastAsia="Times New Roman" w:cstheme="minorHAnsi"/>
          <w:b/>
          <w:bCs/>
          <w:color w:val="002060"/>
          <w:sz w:val="24"/>
          <w:szCs w:val="24"/>
          <w:lang w:eastAsia="en-IE"/>
        </w:rPr>
        <w:t>To apply:</w:t>
      </w:r>
    </w:p>
    <w:p w14:paraId="57AEAC87" w14:textId="259CFD7F" w:rsidR="00627CCD" w:rsidRPr="0050698A" w:rsidRDefault="00627CCD" w:rsidP="0088564E">
      <w:pPr>
        <w:spacing w:before="100" w:beforeAutospacing="1" w:after="100" w:afterAutospacing="1" w:line="240" w:lineRule="auto"/>
        <w:rPr>
          <w:rFonts w:cstheme="minorHAnsi"/>
          <w:color w:val="002060"/>
        </w:rPr>
      </w:pPr>
      <w:r w:rsidRPr="0050698A">
        <w:rPr>
          <w:rFonts w:cstheme="minorHAnsi"/>
          <w:color w:val="002060"/>
        </w:rPr>
        <w:t xml:space="preserve">For more details or to book </w:t>
      </w:r>
      <w:r w:rsidR="00020282" w:rsidRPr="0050698A">
        <w:rPr>
          <w:rFonts w:cstheme="minorHAnsi"/>
          <w:color w:val="002060"/>
        </w:rPr>
        <w:t>online</w:t>
      </w:r>
      <w:r w:rsidRPr="0050698A">
        <w:rPr>
          <w:rFonts w:cstheme="minorHAnsi"/>
          <w:color w:val="002060"/>
        </w:rPr>
        <w:t>, please visit our website:</w:t>
      </w:r>
      <w:r w:rsidR="005745EF">
        <w:rPr>
          <w:rFonts w:cstheme="minorHAnsi"/>
          <w:color w:val="002060"/>
        </w:rPr>
        <w:t xml:space="preserve"> </w:t>
      </w:r>
      <w:hyperlink r:id="rId6" w:history="1">
        <w:r w:rsidR="00C5191A" w:rsidRPr="00D7595C">
          <w:rPr>
            <w:rStyle w:val="Hyperlink"/>
            <w:rFonts w:cstheme="minorHAnsi"/>
          </w:rPr>
          <w:t>https://www.iicp.ie/courses/certificate/</w:t>
        </w:r>
      </w:hyperlink>
    </w:p>
    <w:p w14:paraId="08071A0B" w14:textId="77777777" w:rsidR="00C23DCD" w:rsidRDefault="00C23DCD" w:rsidP="00C23DCD">
      <w:pPr>
        <w:spacing w:before="100" w:beforeAutospacing="1" w:after="100" w:afterAutospacing="1" w:line="240" w:lineRule="auto"/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8"/>
        </w:rPr>
        <w:t xml:space="preserve">or contact the </w:t>
      </w:r>
      <w:r>
        <w:rPr>
          <w:b/>
          <w:bCs/>
          <w:color w:val="002060"/>
          <w:sz w:val="24"/>
          <w:szCs w:val="24"/>
        </w:rPr>
        <w:t>IICP Office</w:t>
      </w:r>
      <w:r>
        <w:rPr>
          <w:b/>
          <w:color w:val="002060"/>
          <w:sz w:val="24"/>
          <w:szCs w:val="24"/>
        </w:rPr>
        <w:t xml:space="preserve"> </w:t>
      </w:r>
    </w:p>
    <w:p w14:paraId="137EDFEE" w14:textId="77777777" w:rsidR="00C23DCD" w:rsidRDefault="00C23DCD" w:rsidP="00C23DCD">
      <w:pPr>
        <w:spacing w:before="100" w:beforeAutospacing="1" w:after="100" w:afterAutospacing="1" w:line="240" w:lineRule="auto"/>
        <w:contextualSpacing/>
        <w:jc w:val="center"/>
        <w:rPr>
          <w:bCs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Phone: </w:t>
      </w:r>
      <w:r>
        <w:rPr>
          <w:bCs/>
          <w:color w:val="002060"/>
          <w:sz w:val="24"/>
          <w:szCs w:val="24"/>
        </w:rPr>
        <w:t>087 905 5330</w:t>
      </w:r>
    </w:p>
    <w:p w14:paraId="7879BD0F" w14:textId="1C950768" w:rsidR="00BA672F" w:rsidRDefault="00C23DCD" w:rsidP="00A16A2B">
      <w:pPr>
        <w:spacing w:before="100" w:beforeAutospacing="1" w:after="100" w:afterAutospacing="1" w:line="240" w:lineRule="auto"/>
        <w:contextualSpacing/>
        <w:jc w:val="center"/>
      </w:pPr>
      <w:r>
        <w:rPr>
          <w:b/>
          <w:color w:val="002060"/>
          <w:sz w:val="24"/>
          <w:szCs w:val="24"/>
        </w:rPr>
        <w:t>Email:</w:t>
      </w:r>
      <w:r>
        <w:rPr>
          <w:bCs/>
          <w:color w:val="002060"/>
          <w:sz w:val="24"/>
          <w:szCs w:val="24"/>
        </w:rPr>
        <w:t xml:space="preserve"> </w:t>
      </w:r>
      <w:hyperlink r:id="rId7" w:history="1">
        <w:r w:rsidR="0088564E" w:rsidRPr="00FA3013">
          <w:rPr>
            <w:rStyle w:val="Hyperlink"/>
            <w:bCs/>
            <w:sz w:val="24"/>
            <w:szCs w:val="24"/>
          </w:rPr>
          <w:t>admissions@iicp.ie</w:t>
        </w:r>
      </w:hyperlink>
    </w:p>
    <w:sectPr w:rsidR="00BA67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74AE"/>
    <w:multiLevelType w:val="multilevel"/>
    <w:tmpl w:val="1E087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941000"/>
    <w:multiLevelType w:val="multilevel"/>
    <w:tmpl w:val="E1426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8832940">
    <w:abstractNumId w:val="0"/>
  </w:num>
  <w:num w:numId="2" w16cid:durableId="1749617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72F"/>
    <w:rsid w:val="00020282"/>
    <w:rsid w:val="00022DBB"/>
    <w:rsid w:val="000341C4"/>
    <w:rsid w:val="000371EC"/>
    <w:rsid w:val="00086DA1"/>
    <w:rsid w:val="000F52BE"/>
    <w:rsid w:val="000F7FFC"/>
    <w:rsid w:val="0012016E"/>
    <w:rsid w:val="001842E8"/>
    <w:rsid w:val="001C2C05"/>
    <w:rsid w:val="001E1A90"/>
    <w:rsid w:val="002464EC"/>
    <w:rsid w:val="00254768"/>
    <w:rsid w:val="002B1D72"/>
    <w:rsid w:val="00301AF1"/>
    <w:rsid w:val="00302D0C"/>
    <w:rsid w:val="00306633"/>
    <w:rsid w:val="00366F1A"/>
    <w:rsid w:val="00410C43"/>
    <w:rsid w:val="00415194"/>
    <w:rsid w:val="0044572A"/>
    <w:rsid w:val="004D1F9B"/>
    <w:rsid w:val="00501F2C"/>
    <w:rsid w:val="0050698A"/>
    <w:rsid w:val="005745EF"/>
    <w:rsid w:val="005757BD"/>
    <w:rsid w:val="00627CCD"/>
    <w:rsid w:val="007617F6"/>
    <w:rsid w:val="007F1802"/>
    <w:rsid w:val="00810C40"/>
    <w:rsid w:val="0088564E"/>
    <w:rsid w:val="008A34A6"/>
    <w:rsid w:val="008F49ED"/>
    <w:rsid w:val="00905A85"/>
    <w:rsid w:val="0092004A"/>
    <w:rsid w:val="009244F2"/>
    <w:rsid w:val="00952ED0"/>
    <w:rsid w:val="00965406"/>
    <w:rsid w:val="0099446E"/>
    <w:rsid w:val="00A16A2B"/>
    <w:rsid w:val="00AB002B"/>
    <w:rsid w:val="00AE02E5"/>
    <w:rsid w:val="00B10A00"/>
    <w:rsid w:val="00B130EB"/>
    <w:rsid w:val="00B81494"/>
    <w:rsid w:val="00B96321"/>
    <w:rsid w:val="00B96614"/>
    <w:rsid w:val="00BA672F"/>
    <w:rsid w:val="00BB49F4"/>
    <w:rsid w:val="00C0640A"/>
    <w:rsid w:val="00C23DCD"/>
    <w:rsid w:val="00C5191A"/>
    <w:rsid w:val="00D84520"/>
    <w:rsid w:val="00F1456D"/>
    <w:rsid w:val="00F9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90052"/>
  <w15:chartTrackingRefBased/>
  <w15:docId w15:val="{953CCDEE-E1FE-4A19-8E44-083EDF7E9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A67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A672F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styleId="Strong">
    <w:name w:val="Strong"/>
    <w:basedOn w:val="DefaultParagraphFont"/>
    <w:uiPriority w:val="22"/>
    <w:qFormat/>
    <w:rsid w:val="00BA672F"/>
    <w:rPr>
      <w:b/>
      <w:bCs/>
    </w:rPr>
  </w:style>
  <w:style w:type="paragraph" w:styleId="NormalWeb">
    <w:name w:val="Normal (Web)"/>
    <w:basedOn w:val="Normal"/>
    <w:uiPriority w:val="99"/>
    <w:unhideWhenUsed/>
    <w:rsid w:val="00BA6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BA67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67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672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CC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81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81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457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6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ssions@iicp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icp.ie/courses/certificat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Pierce</dc:creator>
  <cp:keywords/>
  <dc:description/>
  <cp:lastModifiedBy>Amanda Gilsenan</cp:lastModifiedBy>
  <cp:revision>2</cp:revision>
  <dcterms:created xsi:type="dcterms:W3CDTF">2023-11-14T13:43:00Z</dcterms:created>
  <dcterms:modified xsi:type="dcterms:W3CDTF">2023-11-14T13:43:00Z</dcterms:modified>
</cp:coreProperties>
</file>